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CFCDCD" w:themeColor="background2" w:themeShade="E5">
    <v:background id="_x0000_s1025" o:bwmode="white" fillcolor="#cfcdcd [2894]" o:targetscreensize="1024,768">
      <v:fill color2="#bdd6ee [1300]" focus="-50%" type="gradient"/>
    </v:background>
  </w:background>
  <w:body>
    <w:p w:rsidR="000A5B81" w:rsidRDefault="000A5B81" w:rsidP="000A5B81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OCWCOG Target Population</w:t>
      </w:r>
    </w:p>
    <w:p w:rsidR="000A5B81" w:rsidRDefault="000A5B81" w:rsidP="000A5B81">
      <w:pPr>
        <w:jc w:val="center"/>
      </w:pPr>
    </w:p>
    <w:tbl>
      <w:tblPr>
        <w:tblStyle w:val="TableGrid"/>
        <w:tblW w:w="12815" w:type="dxa"/>
        <w:tblLook w:val="04A0" w:firstRow="1" w:lastRow="0" w:firstColumn="1" w:lastColumn="0" w:noHBand="0" w:noVBand="1"/>
      </w:tblPr>
      <w:tblGrid>
        <w:gridCol w:w="3509"/>
        <w:gridCol w:w="2246"/>
        <w:gridCol w:w="2250"/>
        <w:gridCol w:w="2341"/>
        <w:gridCol w:w="2469"/>
      </w:tblGrid>
      <w:tr w:rsidR="00D72101" w:rsidRPr="00D76087" w:rsidTr="00044276">
        <w:trPr>
          <w:trHeight w:val="961"/>
        </w:trPr>
        <w:tc>
          <w:tcPr>
            <w:tcW w:w="3509" w:type="dxa"/>
            <w:shd w:val="clear" w:color="auto" w:fill="0070C0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OCWCOG Target Population</w:t>
            </w:r>
          </w:p>
        </w:tc>
        <w:tc>
          <w:tcPr>
            <w:tcW w:w="2246" w:type="dxa"/>
            <w:shd w:val="clear" w:color="auto" w:fill="0070C0"/>
          </w:tcPr>
          <w:p w:rsidR="00D72101" w:rsidRPr="000A5B81" w:rsidRDefault="00D72101" w:rsidP="00044276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Benton County</w:t>
            </w:r>
          </w:p>
          <w:p w:rsidR="00D72101" w:rsidRPr="000A5B81" w:rsidRDefault="00D72101" w:rsidP="00044276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Population = 94,665</w:t>
            </w:r>
          </w:p>
        </w:tc>
        <w:tc>
          <w:tcPr>
            <w:tcW w:w="2250" w:type="dxa"/>
            <w:shd w:val="clear" w:color="auto" w:fill="0070C0"/>
          </w:tcPr>
          <w:p w:rsidR="00D72101" w:rsidRPr="000A5B81" w:rsidRDefault="00D72101" w:rsidP="00044276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Lincoln County</w:t>
            </w:r>
          </w:p>
          <w:p w:rsidR="00D72101" w:rsidRPr="000A5B81" w:rsidRDefault="00D72101" w:rsidP="00044276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Population = 48,305</w:t>
            </w:r>
          </w:p>
        </w:tc>
        <w:tc>
          <w:tcPr>
            <w:tcW w:w="2341" w:type="dxa"/>
            <w:shd w:val="clear" w:color="auto" w:fill="0070C0"/>
          </w:tcPr>
          <w:p w:rsidR="00D72101" w:rsidRPr="000A5B81" w:rsidRDefault="00D72101" w:rsidP="00044276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Linn County</w:t>
            </w:r>
          </w:p>
          <w:p w:rsidR="00D72101" w:rsidRPr="000A5B81" w:rsidRDefault="00D72101" w:rsidP="00044276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Population = 127,320</w:t>
            </w:r>
          </w:p>
        </w:tc>
        <w:tc>
          <w:tcPr>
            <w:tcW w:w="2469" w:type="dxa"/>
            <w:shd w:val="clear" w:color="auto" w:fill="0070C0"/>
          </w:tcPr>
          <w:p w:rsidR="00D72101" w:rsidRPr="000A5B81" w:rsidRDefault="00D72101" w:rsidP="00044276">
            <w:pPr>
              <w:jc w:val="center"/>
              <w:rPr>
                <w:rFonts w:ascii="Arial" w:hAnsi="Arial" w:cs="Arial"/>
                <w:b/>
                <w:i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i/>
                <w:color w:val="FFFFFF" w:themeColor="background1"/>
                <w:sz w:val="28"/>
                <w:szCs w:val="28"/>
              </w:rPr>
              <w:t>Oregon</w:t>
            </w:r>
          </w:p>
          <w:p w:rsidR="00D72101" w:rsidRPr="000A5B81" w:rsidRDefault="00D72101" w:rsidP="00044276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0A5B81">
              <w:rPr>
                <w:rFonts w:ascii="Arial" w:hAnsi="Arial" w:cs="Arial"/>
                <w:b/>
                <w:i/>
                <w:color w:val="FFFFFF" w:themeColor="background1"/>
                <w:sz w:val="24"/>
                <w:szCs w:val="24"/>
              </w:rPr>
              <w:t>Population 4,268,055</w:t>
            </w:r>
          </w:p>
        </w:tc>
      </w:tr>
      <w:tr w:rsidR="00D72101" w:rsidTr="00044276">
        <w:trPr>
          <w:trHeight w:val="494"/>
        </w:trPr>
        <w:tc>
          <w:tcPr>
            <w:tcW w:w="3509" w:type="dxa"/>
            <w:shd w:val="clear" w:color="auto" w:fill="0070C0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Latino/Hispanic</w:t>
            </w:r>
          </w:p>
        </w:tc>
        <w:tc>
          <w:tcPr>
            <w:tcW w:w="2246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7.8%</w:t>
            </w:r>
          </w:p>
        </w:tc>
        <w:tc>
          <w:tcPr>
            <w:tcW w:w="2250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9.5%</w:t>
            </w:r>
          </w:p>
        </w:tc>
        <w:tc>
          <w:tcPr>
            <w:tcW w:w="2341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9.5%</w:t>
            </w:r>
          </w:p>
        </w:tc>
        <w:tc>
          <w:tcPr>
            <w:tcW w:w="2469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i/>
                <w:sz w:val="28"/>
                <w:szCs w:val="28"/>
              </w:rPr>
              <w:t>13.4%</w:t>
            </w:r>
          </w:p>
        </w:tc>
      </w:tr>
      <w:tr w:rsidR="00D72101" w:rsidTr="00044276">
        <w:trPr>
          <w:trHeight w:val="494"/>
        </w:trPr>
        <w:tc>
          <w:tcPr>
            <w:tcW w:w="3509" w:type="dxa"/>
            <w:shd w:val="clear" w:color="auto" w:fill="0070C0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Black/African American</w:t>
            </w:r>
          </w:p>
        </w:tc>
        <w:tc>
          <w:tcPr>
            <w:tcW w:w="2246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1.2%</w:t>
            </w:r>
          </w:p>
        </w:tc>
        <w:tc>
          <w:tcPr>
            <w:tcW w:w="2250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0.9%</w:t>
            </w:r>
          </w:p>
        </w:tc>
        <w:tc>
          <w:tcPr>
            <w:tcW w:w="2341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0.8%</w:t>
            </w:r>
          </w:p>
        </w:tc>
        <w:tc>
          <w:tcPr>
            <w:tcW w:w="2469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i/>
                <w:sz w:val="28"/>
                <w:szCs w:val="28"/>
              </w:rPr>
              <w:t>2.2%</w:t>
            </w:r>
          </w:p>
        </w:tc>
      </w:tr>
      <w:tr w:rsidR="00D72101" w:rsidTr="00044276">
        <w:trPr>
          <w:trHeight w:val="467"/>
        </w:trPr>
        <w:tc>
          <w:tcPr>
            <w:tcW w:w="3509" w:type="dxa"/>
            <w:shd w:val="clear" w:color="auto" w:fill="0070C0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Other communities of color</w:t>
            </w:r>
          </w:p>
        </w:tc>
        <w:tc>
          <w:tcPr>
            <w:tcW w:w="2246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12.3%</w:t>
            </w:r>
          </w:p>
        </w:tc>
        <w:tc>
          <w:tcPr>
            <w:tcW w:w="2250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9.5%</w:t>
            </w:r>
          </w:p>
        </w:tc>
        <w:tc>
          <w:tcPr>
            <w:tcW w:w="2341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6.8%</w:t>
            </w:r>
          </w:p>
        </w:tc>
        <w:tc>
          <w:tcPr>
            <w:tcW w:w="2469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i/>
                <w:sz w:val="28"/>
                <w:szCs w:val="28"/>
              </w:rPr>
              <w:t>11.2%</w:t>
            </w:r>
          </w:p>
        </w:tc>
      </w:tr>
      <w:tr w:rsidR="00D72101" w:rsidTr="00044276">
        <w:trPr>
          <w:trHeight w:val="494"/>
        </w:trPr>
        <w:tc>
          <w:tcPr>
            <w:tcW w:w="3509" w:type="dxa"/>
            <w:shd w:val="clear" w:color="auto" w:fill="0070C0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Immigrants/Refugees</w:t>
            </w:r>
          </w:p>
        </w:tc>
        <w:tc>
          <w:tcPr>
            <w:tcW w:w="2246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9.8%</w:t>
            </w:r>
          </w:p>
        </w:tc>
        <w:tc>
          <w:tcPr>
            <w:tcW w:w="2250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5.0%</w:t>
            </w:r>
          </w:p>
        </w:tc>
        <w:tc>
          <w:tcPr>
            <w:tcW w:w="2341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4.4%</w:t>
            </w:r>
          </w:p>
        </w:tc>
        <w:tc>
          <w:tcPr>
            <w:tcW w:w="2469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i/>
                <w:sz w:val="28"/>
                <w:szCs w:val="28"/>
              </w:rPr>
              <w:t>9.9%</w:t>
            </w:r>
          </w:p>
        </w:tc>
      </w:tr>
      <w:tr w:rsidR="00D72101" w:rsidTr="00044276">
        <w:trPr>
          <w:trHeight w:val="467"/>
        </w:trPr>
        <w:tc>
          <w:tcPr>
            <w:tcW w:w="3509" w:type="dxa"/>
            <w:shd w:val="clear" w:color="auto" w:fill="0070C0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Tribal members</w:t>
            </w:r>
          </w:p>
        </w:tc>
        <w:tc>
          <w:tcPr>
            <w:tcW w:w="2246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0.7%</w:t>
            </w:r>
          </w:p>
        </w:tc>
        <w:tc>
          <w:tcPr>
            <w:tcW w:w="2250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2.8%</w:t>
            </w:r>
          </w:p>
        </w:tc>
        <w:tc>
          <w:tcPr>
            <w:tcW w:w="2341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1.0%</w:t>
            </w:r>
          </w:p>
        </w:tc>
        <w:tc>
          <w:tcPr>
            <w:tcW w:w="2469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i/>
                <w:sz w:val="28"/>
                <w:szCs w:val="28"/>
              </w:rPr>
              <w:t>1.2%</w:t>
            </w:r>
          </w:p>
        </w:tc>
      </w:tr>
      <w:tr w:rsidR="00D72101" w:rsidTr="00044276">
        <w:trPr>
          <w:trHeight w:val="494"/>
        </w:trPr>
        <w:tc>
          <w:tcPr>
            <w:tcW w:w="3509" w:type="dxa"/>
            <w:shd w:val="clear" w:color="auto" w:fill="0070C0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Low-income</w:t>
            </w:r>
          </w:p>
        </w:tc>
        <w:tc>
          <w:tcPr>
            <w:tcW w:w="2246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16.5%</w:t>
            </w:r>
          </w:p>
        </w:tc>
        <w:tc>
          <w:tcPr>
            <w:tcW w:w="2250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14.6%</w:t>
            </w:r>
          </w:p>
        </w:tc>
        <w:tc>
          <w:tcPr>
            <w:tcW w:w="2341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12.6%</w:t>
            </w:r>
          </w:p>
        </w:tc>
        <w:tc>
          <w:tcPr>
            <w:tcW w:w="2469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i/>
                <w:sz w:val="28"/>
                <w:szCs w:val="28"/>
              </w:rPr>
              <w:t>11.4%</w:t>
            </w:r>
          </w:p>
        </w:tc>
      </w:tr>
      <w:tr w:rsidR="00D72101" w:rsidTr="00044276">
        <w:trPr>
          <w:trHeight w:val="467"/>
        </w:trPr>
        <w:tc>
          <w:tcPr>
            <w:tcW w:w="3509" w:type="dxa"/>
            <w:shd w:val="clear" w:color="auto" w:fill="0070C0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“Rural” residents (outside of UGB)</w:t>
            </w:r>
          </w:p>
        </w:tc>
        <w:tc>
          <w:tcPr>
            <w:tcW w:w="2246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22.0%</w:t>
            </w:r>
          </w:p>
        </w:tc>
        <w:tc>
          <w:tcPr>
            <w:tcW w:w="2250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41.7%</w:t>
            </w:r>
          </w:p>
        </w:tc>
        <w:tc>
          <w:tcPr>
            <w:tcW w:w="2341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31.3%</w:t>
            </w:r>
          </w:p>
        </w:tc>
        <w:tc>
          <w:tcPr>
            <w:tcW w:w="2469" w:type="dxa"/>
            <w:shd w:val="clear" w:color="auto" w:fill="D9E2F3" w:themeFill="accent5" w:themeFillTint="33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i/>
                <w:sz w:val="28"/>
                <w:szCs w:val="28"/>
              </w:rPr>
              <w:t>31.1%</w:t>
            </w:r>
          </w:p>
        </w:tc>
      </w:tr>
      <w:tr w:rsidR="00D72101" w:rsidTr="00044276">
        <w:trPr>
          <w:trHeight w:val="494"/>
        </w:trPr>
        <w:tc>
          <w:tcPr>
            <w:tcW w:w="3509" w:type="dxa"/>
            <w:shd w:val="clear" w:color="auto" w:fill="0070C0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LGBTQ</w:t>
            </w:r>
          </w:p>
        </w:tc>
        <w:tc>
          <w:tcPr>
            <w:tcW w:w="2246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Estimate 5.6%*</w:t>
            </w:r>
          </w:p>
        </w:tc>
        <w:tc>
          <w:tcPr>
            <w:tcW w:w="2250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Estimate 5.6%*</w:t>
            </w:r>
          </w:p>
        </w:tc>
        <w:tc>
          <w:tcPr>
            <w:tcW w:w="2341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sz w:val="28"/>
                <w:szCs w:val="28"/>
              </w:rPr>
              <w:t>Estimate 5.6%*</w:t>
            </w:r>
          </w:p>
        </w:tc>
        <w:tc>
          <w:tcPr>
            <w:tcW w:w="2469" w:type="dxa"/>
            <w:shd w:val="clear" w:color="auto" w:fill="B4C6E7" w:themeFill="accent5" w:themeFillTint="66"/>
          </w:tcPr>
          <w:p w:rsidR="00D72101" w:rsidRPr="000A5B81" w:rsidRDefault="00D72101" w:rsidP="00044276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0A5B81">
              <w:rPr>
                <w:rFonts w:ascii="Arial" w:hAnsi="Arial" w:cs="Arial"/>
                <w:b/>
                <w:i/>
                <w:sz w:val="28"/>
                <w:szCs w:val="28"/>
              </w:rPr>
              <w:t>Estimate 5.6%*</w:t>
            </w:r>
          </w:p>
        </w:tc>
      </w:tr>
    </w:tbl>
    <w:p w:rsidR="00D72101" w:rsidRDefault="00D72101" w:rsidP="00D72101"/>
    <w:p w:rsidR="007F3C79" w:rsidRDefault="007F3C79" w:rsidP="00D72101">
      <w:pPr>
        <w:rPr>
          <w:rFonts w:ascii="Arial" w:hAnsi="Arial" w:cs="Arial"/>
          <w:sz w:val="20"/>
          <w:szCs w:val="20"/>
        </w:rPr>
      </w:pPr>
    </w:p>
    <w:p w:rsidR="007F3C79" w:rsidRDefault="007F3C79" w:rsidP="00D72101">
      <w:pPr>
        <w:rPr>
          <w:rFonts w:ascii="Arial" w:hAnsi="Arial" w:cs="Arial"/>
          <w:sz w:val="20"/>
          <w:szCs w:val="20"/>
        </w:rPr>
      </w:pPr>
    </w:p>
    <w:p w:rsidR="00D72101" w:rsidRPr="007F3C79" w:rsidRDefault="00D72101" w:rsidP="00D72101">
      <w:pPr>
        <w:rPr>
          <w:rFonts w:ascii="Arial" w:hAnsi="Arial" w:cs="Arial"/>
          <w:sz w:val="20"/>
          <w:szCs w:val="20"/>
        </w:rPr>
      </w:pPr>
      <w:r w:rsidRPr="007F3C79">
        <w:rPr>
          <w:rFonts w:ascii="Arial" w:hAnsi="Arial" w:cs="Arial"/>
          <w:sz w:val="20"/>
          <w:szCs w:val="20"/>
        </w:rPr>
        <w:t>Sources:</w:t>
      </w:r>
    </w:p>
    <w:p w:rsidR="00D72101" w:rsidRPr="007F3C79" w:rsidRDefault="00D72101" w:rsidP="007F3C79">
      <w:pPr>
        <w:spacing w:after="0"/>
        <w:rPr>
          <w:rFonts w:ascii="Arial" w:hAnsi="Arial" w:cs="Arial"/>
          <w:sz w:val="20"/>
          <w:szCs w:val="20"/>
        </w:rPr>
      </w:pPr>
      <w:r w:rsidRPr="007F3C79">
        <w:rPr>
          <w:rFonts w:ascii="Arial" w:hAnsi="Arial" w:cs="Arial"/>
          <w:sz w:val="20"/>
          <w:szCs w:val="20"/>
        </w:rPr>
        <w:t>County/State/”Rural” Population estimates: Portland State University Population Research Center, certified July 1, 2020</w:t>
      </w:r>
    </w:p>
    <w:p w:rsidR="00D72101" w:rsidRPr="007F3C79" w:rsidRDefault="00D72101" w:rsidP="007F3C79">
      <w:pPr>
        <w:spacing w:after="0"/>
        <w:rPr>
          <w:rFonts w:ascii="Arial" w:hAnsi="Arial" w:cs="Arial"/>
          <w:sz w:val="20"/>
          <w:szCs w:val="20"/>
        </w:rPr>
      </w:pPr>
      <w:r w:rsidRPr="007F3C79">
        <w:rPr>
          <w:rFonts w:ascii="Arial" w:hAnsi="Arial" w:cs="Arial"/>
          <w:sz w:val="20"/>
          <w:szCs w:val="20"/>
        </w:rPr>
        <w:t>Race/ethnic demographics: U.S. Census 2019 ACS 5-Year Survey</w:t>
      </w:r>
    </w:p>
    <w:p w:rsidR="007F3C79" w:rsidRDefault="00D72101" w:rsidP="007F3C79">
      <w:pPr>
        <w:spacing w:after="0"/>
        <w:ind w:left="270" w:hanging="270"/>
        <w:rPr>
          <w:rFonts w:ascii="Arial" w:hAnsi="Arial" w:cs="Arial"/>
          <w:sz w:val="20"/>
          <w:szCs w:val="20"/>
        </w:rPr>
      </w:pPr>
      <w:r w:rsidRPr="007F3C79">
        <w:rPr>
          <w:rFonts w:ascii="Arial" w:hAnsi="Arial" w:cs="Arial"/>
          <w:sz w:val="20"/>
          <w:szCs w:val="20"/>
        </w:rPr>
        <w:t xml:space="preserve">Low income population - population in households with incomes below 3 times the U.S. poverty level (2018); </w:t>
      </w:r>
    </w:p>
    <w:p w:rsidR="00D72101" w:rsidRDefault="007F3C79" w:rsidP="007F3C79">
      <w:pPr>
        <w:spacing w:after="0"/>
        <w:ind w:left="270" w:hanging="2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0A5B81" w:rsidRPr="007F3C79">
        <w:rPr>
          <w:rFonts w:ascii="Arial" w:hAnsi="Arial" w:cs="Arial"/>
          <w:sz w:val="20"/>
          <w:szCs w:val="20"/>
        </w:rPr>
        <w:t>USDA Economic</w:t>
      </w:r>
      <w:r w:rsidR="00D72101" w:rsidRPr="007F3C79">
        <w:rPr>
          <w:rFonts w:ascii="Arial" w:hAnsi="Arial" w:cs="Arial"/>
          <w:sz w:val="20"/>
          <w:szCs w:val="20"/>
        </w:rPr>
        <w:t xml:space="preserve"> Research Service (2019)</w:t>
      </w:r>
    </w:p>
    <w:p w:rsidR="007F3C79" w:rsidRPr="007F3C79" w:rsidRDefault="007F3C79" w:rsidP="007F3C79">
      <w:pPr>
        <w:spacing w:after="0"/>
        <w:rPr>
          <w:sz w:val="20"/>
          <w:szCs w:val="20"/>
        </w:rPr>
      </w:pPr>
      <w:r w:rsidRPr="007F3C79">
        <w:rPr>
          <w:rFonts w:ascii="Arial" w:hAnsi="Arial" w:cs="Arial"/>
          <w:sz w:val="20"/>
          <w:szCs w:val="20"/>
        </w:rPr>
        <w:t xml:space="preserve">*LGBT Demographic Data (January 2019); </w:t>
      </w:r>
      <w:proofErr w:type="gramStart"/>
      <w:r w:rsidRPr="007F3C79">
        <w:rPr>
          <w:rFonts w:ascii="Arial" w:hAnsi="Arial" w:cs="Arial"/>
          <w:sz w:val="20"/>
          <w:szCs w:val="20"/>
        </w:rPr>
        <w:t>The</w:t>
      </w:r>
      <w:proofErr w:type="gramEnd"/>
      <w:r w:rsidRPr="007F3C79">
        <w:rPr>
          <w:rFonts w:ascii="Arial" w:hAnsi="Arial" w:cs="Arial"/>
          <w:sz w:val="20"/>
          <w:szCs w:val="20"/>
        </w:rPr>
        <w:t xml:space="preserve"> William</w:t>
      </w:r>
      <w:r>
        <w:rPr>
          <w:rFonts w:ascii="Arial" w:hAnsi="Arial" w:cs="Arial"/>
          <w:sz w:val="20"/>
          <w:szCs w:val="20"/>
        </w:rPr>
        <w:t>s Institute, UCLA School of Law</w:t>
      </w:r>
      <w:bookmarkStart w:id="0" w:name="_GoBack"/>
      <w:bookmarkEnd w:id="0"/>
    </w:p>
    <w:sectPr w:rsidR="007F3C79" w:rsidRPr="007F3C79" w:rsidSect="007F3C79">
      <w:pgSz w:w="15840" w:h="12240" w:orient="landscape"/>
      <w:pgMar w:top="116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101"/>
    <w:rsid w:val="000A5B81"/>
    <w:rsid w:val="005D331A"/>
    <w:rsid w:val="006E1D4A"/>
    <w:rsid w:val="007F3C79"/>
    <w:rsid w:val="00D7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44C4BC-E109-4076-99E6-3B5646DCA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1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2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OCWCOG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Lucker</dc:creator>
  <cp:keywords/>
  <dc:description/>
  <cp:lastModifiedBy>Kimberly Cooper</cp:lastModifiedBy>
  <cp:revision>4</cp:revision>
  <dcterms:created xsi:type="dcterms:W3CDTF">2021-01-06T23:44:00Z</dcterms:created>
  <dcterms:modified xsi:type="dcterms:W3CDTF">2021-01-26T02:33:00Z</dcterms:modified>
</cp:coreProperties>
</file>